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FA9E" w14:textId="0B0A2DE1" w:rsidR="00ED2508" w:rsidRDefault="00D843DF" w:rsidP="00D843DF">
      <w:pPr>
        <w:jc w:val="center"/>
      </w:pPr>
      <w:r>
        <w:rPr>
          <w:b/>
          <w:noProof/>
          <w:sz w:val="28"/>
          <w:szCs w:val="28"/>
        </w:rPr>
        <w:drawing>
          <wp:inline distT="0" distB="0" distL="0" distR="0" wp14:anchorId="208EBEF9" wp14:editId="1F411835">
            <wp:extent cx="3467100" cy="1167143"/>
            <wp:effectExtent l="0" t="0" r="0" b="0"/>
            <wp:docPr id="1" name="Picture 1" descr="H:\Communications_OpenShare\CTPF Brand\Logos\CTPF Logo Gray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mmunications_OpenShare\CTPF Brand\Logos\CTPF Logo Grayscal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0" cy="1167143"/>
                    </a:xfrm>
                    <a:prstGeom prst="rect">
                      <a:avLst/>
                    </a:prstGeom>
                    <a:noFill/>
                    <a:ln>
                      <a:noFill/>
                    </a:ln>
                  </pic:spPr>
                </pic:pic>
              </a:graphicData>
            </a:graphic>
          </wp:inline>
        </w:drawing>
      </w:r>
    </w:p>
    <w:p w14:paraId="770AA4EE" w14:textId="77777777" w:rsidR="00D843DF" w:rsidRDefault="00D843DF" w:rsidP="00D843DF">
      <w:pPr>
        <w:jc w:val="center"/>
        <w:rPr>
          <w:b/>
          <w:sz w:val="28"/>
          <w:szCs w:val="28"/>
        </w:rPr>
      </w:pPr>
      <w:r w:rsidRPr="00F94E1A">
        <w:rPr>
          <w:b/>
          <w:sz w:val="28"/>
          <w:szCs w:val="28"/>
        </w:rPr>
        <w:t xml:space="preserve">Questions and Answers </w:t>
      </w:r>
      <w:r>
        <w:rPr>
          <w:b/>
          <w:sz w:val="28"/>
          <w:szCs w:val="28"/>
        </w:rPr>
        <w:t xml:space="preserve">#1 </w:t>
      </w:r>
      <w:r w:rsidRPr="00F94E1A">
        <w:rPr>
          <w:b/>
          <w:sz w:val="28"/>
          <w:szCs w:val="28"/>
        </w:rPr>
        <w:t xml:space="preserve">Related to the RFP for </w:t>
      </w:r>
    </w:p>
    <w:p w14:paraId="0DF16036" w14:textId="0004A447" w:rsidR="00390D6B" w:rsidRPr="00E1636F" w:rsidRDefault="00D843DF" w:rsidP="00390D6B">
      <w:pPr>
        <w:jc w:val="center"/>
        <w:rPr>
          <w:b/>
          <w:sz w:val="28"/>
          <w:szCs w:val="28"/>
        </w:rPr>
      </w:pPr>
      <w:r>
        <w:rPr>
          <w:b/>
          <w:sz w:val="28"/>
          <w:szCs w:val="28"/>
        </w:rPr>
        <w:t>INVESTMENT CONSULTANT SERVICES</w:t>
      </w:r>
    </w:p>
    <w:p w14:paraId="472434FB" w14:textId="77777777" w:rsidR="00D843DF" w:rsidRPr="00390D6B" w:rsidRDefault="00D843DF" w:rsidP="00D843DF">
      <w:pPr>
        <w:pStyle w:val="ListParagraph"/>
        <w:numPr>
          <w:ilvl w:val="0"/>
          <w:numId w:val="1"/>
        </w:numPr>
        <w:spacing w:after="0" w:line="240" w:lineRule="auto"/>
        <w:contextualSpacing w:val="0"/>
        <w:rPr>
          <w:rFonts w:ascii="Times New Roman" w:eastAsia="Times New Roman" w:hAnsi="Times New Roman" w:cs="Times New Roman"/>
        </w:rPr>
      </w:pPr>
      <w:r w:rsidRPr="00390D6B">
        <w:rPr>
          <w:rFonts w:ascii="Times New Roman" w:eastAsia="Times New Roman" w:hAnsi="Times New Roman" w:cs="Times New Roman"/>
        </w:rPr>
        <w:t xml:space="preserve">When was the Fund’s last asset liability study and asset allocation study? How frequently do you expect to receive Asset Liability Studies? </w:t>
      </w:r>
    </w:p>
    <w:p w14:paraId="452BDE24" w14:textId="77777777" w:rsidR="00D843DF" w:rsidRPr="00390D6B" w:rsidRDefault="00D843DF" w:rsidP="00D843DF">
      <w:pPr>
        <w:pStyle w:val="ListParagraph"/>
        <w:spacing w:after="0" w:line="240" w:lineRule="auto"/>
        <w:ind w:left="360"/>
        <w:contextualSpacing w:val="0"/>
        <w:rPr>
          <w:rFonts w:ascii="Times New Roman" w:eastAsia="Times New Roman" w:hAnsi="Times New Roman" w:cs="Times New Roman"/>
        </w:rPr>
      </w:pPr>
    </w:p>
    <w:p w14:paraId="006D3776" w14:textId="2DDC3C60" w:rsidR="00A06826" w:rsidRPr="00390D6B" w:rsidRDefault="00D843DF" w:rsidP="00390D6B">
      <w:pPr>
        <w:pStyle w:val="ListParagraph"/>
        <w:spacing w:after="0"/>
        <w:rPr>
          <w:rFonts w:ascii="Times New Roman" w:hAnsi="Times New Roman" w:cs="Times New Roman"/>
        </w:rPr>
      </w:pPr>
      <w:r w:rsidRPr="00390D6B">
        <w:rPr>
          <w:rFonts w:ascii="Times New Roman" w:eastAsia="Times New Roman" w:hAnsi="Times New Roman" w:cs="Times New Roman"/>
        </w:rPr>
        <w:t>Answer:</w:t>
      </w:r>
      <w:r w:rsidR="00A06826" w:rsidRPr="00390D6B">
        <w:rPr>
          <w:rFonts w:ascii="Times New Roman" w:eastAsia="Times New Roman" w:hAnsi="Times New Roman" w:cs="Times New Roman"/>
          <w:color w:val="0070C0"/>
        </w:rPr>
        <w:t xml:space="preserve"> The last </w:t>
      </w:r>
      <w:r w:rsidR="00710350">
        <w:rPr>
          <w:rFonts w:ascii="Times New Roman" w:eastAsia="Times New Roman" w:hAnsi="Times New Roman" w:cs="Times New Roman"/>
          <w:color w:val="0070C0"/>
        </w:rPr>
        <w:t xml:space="preserve">full </w:t>
      </w:r>
      <w:r w:rsidR="00A06826" w:rsidRPr="00390D6B">
        <w:rPr>
          <w:rFonts w:ascii="Times New Roman" w:eastAsia="Times New Roman" w:hAnsi="Times New Roman" w:cs="Times New Roman"/>
          <w:color w:val="0070C0"/>
        </w:rPr>
        <w:t xml:space="preserve">asset liability study was completed in 2020. </w:t>
      </w:r>
      <w:r w:rsidR="00710350">
        <w:rPr>
          <w:rFonts w:ascii="Times New Roman" w:eastAsia="Times New Roman" w:hAnsi="Times New Roman" w:cs="Times New Roman"/>
          <w:color w:val="0070C0"/>
        </w:rPr>
        <w:t xml:space="preserve">There have been two updates of the study in 2022 and 2023 as part of the target asset allocation and asset class reviews. </w:t>
      </w:r>
      <w:r w:rsidR="00A06826" w:rsidRPr="00390D6B">
        <w:rPr>
          <w:rFonts w:ascii="Times New Roman" w:eastAsia="Times New Roman" w:hAnsi="Times New Roman" w:cs="Times New Roman"/>
          <w:color w:val="0070C0"/>
        </w:rPr>
        <w:t xml:space="preserve">Per the guidelines outlined in CTPF’s Investment Policy Statement, </w:t>
      </w:r>
      <w:r w:rsidR="00710350">
        <w:rPr>
          <w:rFonts w:ascii="Times New Roman" w:eastAsia="Times New Roman" w:hAnsi="Times New Roman" w:cs="Times New Roman"/>
          <w:color w:val="0070C0"/>
        </w:rPr>
        <w:t xml:space="preserve">full </w:t>
      </w:r>
      <w:r w:rsidR="00A06826" w:rsidRPr="00390D6B">
        <w:rPr>
          <w:rFonts w:ascii="Times New Roman" w:eastAsia="Times New Roman" w:hAnsi="Times New Roman" w:cs="Times New Roman"/>
          <w:color w:val="0070C0"/>
        </w:rPr>
        <w:t>asset liability studies are conducted every 3-5 years.</w:t>
      </w:r>
    </w:p>
    <w:p w14:paraId="2EE95B82" w14:textId="77777777" w:rsidR="00D843DF" w:rsidRPr="00390D6B" w:rsidRDefault="00D843DF" w:rsidP="00390D6B">
      <w:pPr>
        <w:spacing w:after="0" w:line="240" w:lineRule="auto"/>
        <w:rPr>
          <w:rFonts w:ascii="Times New Roman" w:eastAsia="Times New Roman" w:hAnsi="Times New Roman" w:cs="Times New Roman"/>
        </w:rPr>
      </w:pPr>
    </w:p>
    <w:p w14:paraId="5311625D" w14:textId="77777777" w:rsidR="00D843DF" w:rsidRPr="00390D6B" w:rsidRDefault="00D843DF" w:rsidP="00D843DF">
      <w:pPr>
        <w:pStyle w:val="ListParagraph"/>
        <w:numPr>
          <w:ilvl w:val="0"/>
          <w:numId w:val="1"/>
        </w:numPr>
        <w:spacing w:after="0" w:line="240" w:lineRule="auto"/>
        <w:contextualSpacing w:val="0"/>
        <w:rPr>
          <w:rFonts w:ascii="Times New Roman" w:eastAsia="Times New Roman" w:hAnsi="Times New Roman" w:cs="Times New Roman"/>
        </w:rPr>
      </w:pPr>
      <w:r w:rsidRPr="00390D6B">
        <w:rPr>
          <w:rFonts w:ascii="Times New Roman" w:eastAsia="Times New Roman" w:hAnsi="Times New Roman" w:cs="Times New Roman"/>
        </w:rPr>
        <w:t xml:space="preserve">Is there any outstanding legislation that will impact the Fund’s statutory contributions from CPS? If </w:t>
      </w:r>
      <w:proofErr w:type="gramStart"/>
      <w:r w:rsidRPr="00390D6B">
        <w:rPr>
          <w:rFonts w:ascii="Times New Roman" w:eastAsia="Times New Roman" w:hAnsi="Times New Roman" w:cs="Times New Roman"/>
        </w:rPr>
        <w:t>yes</w:t>
      </w:r>
      <w:proofErr w:type="gramEnd"/>
      <w:r w:rsidRPr="00390D6B">
        <w:rPr>
          <w:rFonts w:ascii="Times New Roman" w:eastAsia="Times New Roman" w:hAnsi="Times New Roman" w:cs="Times New Roman"/>
        </w:rPr>
        <w:t xml:space="preserve"> please explain the impact. </w:t>
      </w:r>
    </w:p>
    <w:p w14:paraId="7808D7CF" w14:textId="77777777" w:rsidR="00D843DF" w:rsidRPr="00390D6B" w:rsidRDefault="00D843DF" w:rsidP="00D843DF">
      <w:pPr>
        <w:pStyle w:val="ListParagraph"/>
        <w:spacing w:after="0" w:line="240" w:lineRule="auto"/>
        <w:ind w:left="360"/>
        <w:contextualSpacing w:val="0"/>
        <w:rPr>
          <w:rFonts w:ascii="Times New Roman" w:eastAsia="Times New Roman" w:hAnsi="Times New Roman" w:cs="Times New Roman"/>
        </w:rPr>
      </w:pPr>
    </w:p>
    <w:p w14:paraId="7A9258D5" w14:textId="3ADB0DE9" w:rsidR="00A06826" w:rsidRPr="00390D6B" w:rsidRDefault="00D843DF" w:rsidP="00451CDE">
      <w:pPr>
        <w:pStyle w:val="ListParagraph"/>
        <w:spacing w:after="0" w:line="240" w:lineRule="auto"/>
        <w:contextualSpacing w:val="0"/>
        <w:rPr>
          <w:rFonts w:ascii="Times New Roman" w:eastAsia="Times New Roman" w:hAnsi="Times New Roman" w:cs="Times New Roman"/>
        </w:rPr>
      </w:pPr>
      <w:r w:rsidRPr="00390D6B">
        <w:rPr>
          <w:rFonts w:ascii="Times New Roman" w:eastAsia="Times New Roman" w:hAnsi="Times New Roman" w:cs="Times New Roman"/>
        </w:rPr>
        <w:t>Answer:</w:t>
      </w:r>
      <w:r w:rsidR="00A06826" w:rsidRPr="00390D6B">
        <w:rPr>
          <w:rFonts w:ascii="Times New Roman" w:eastAsia="Times New Roman" w:hAnsi="Times New Roman" w:cs="Times New Roman"/>
        </w:rPr>
        <w:t xml:space="preserve"> </w:t>
      </w:r>
      <w:r w:rsidR="004236C3">
        <w:rPr>
          <w:rFonts w:ascii="Times New Roman" w:eastAsia="Times New Roman" w:hAnsi="Times New Roman" w:cs="Times New Roman"/>
          <w:color w:val="0070C0"/>
        </w:rPr>
        <w:t>As of the last legislative cycle, there is no</w:t>
      </w:r>
      <w:r w:rsidR="00A06826" w:rsidRPr="00390D6B">
        <w:rPr>
          <w:rFonts w:ascii="Times New Roman" w:eastAsia="Times New Roman" w:hAnsi="Times New Roman" w:cs="Times New Roman"/>
          <w:color w:val="0070C0"/>
        </w:rPr>
        <w:t xml:space="preserve"> outstanding legislation that will </w:t>
      </w:r>
      <w:proofErr w:type="gramStart"/>
      <w:r w:rsidR="00A06826" w:rsidRPr="00390D6B">
        <w:rPr>
          <w:rFonts w:ascii="Times New Roman" w:eastAsia="Times New Roman" w:hAnsi="Times New Roman" w:cs="Times New Roman"/>
          <w:color w:val="0070C0"/>
        </w:rPr>
        <w:t>impact</w:t>
      </w:r>
      <w:proofErr w:type="gramEnd"/>
      <w:r w:rsidR="00A06826" w:rsidRPr="00390D6B">
        <w:rPr>
          <w:rFonts w:ascii="Times New Roman" w:eastAsia="Times New Roman" w:hAnsi="Times New Roman" w:cs="Times New Roman"/>
          <w:color w:val="0070C0"/>
        </w:rPr>
        <w:t xml:space="preserve"> the Fund’s statutory contributions from CPS.</w:t>
      </w:r>
    </w:p>
    <w:p w14:paraId="73B820A9" w14:textId="77777777" w:rsidR="00D843DF" w:rsidRPr="00390D6B" w:rsidRDefault="00D843DF" w:rsidP="00D843DF">
      <w:pPr>
        <w:pStyle w:val="ListParagraph"/>
        <w:spacing w:after="0" w:line="240" w:lineRule="auto"/>
        <w:ind w:left="360"/>
        <w:contextualSpacing w:val="0"/>
        <w:rPr>
          <w:rFonts w:ascii="Times New Roman" w:eastAsia="Times New Roman" w:hAnsi="Times New Roman" w:cs="Times New Roman"/>
        </w:rPr>
      </w:pPr>
    </w:p>
    <w:p w14:paraId="5CF77A2D" w14:textId="77777777" w:rsidR="00D843DF" w:rsidRPr="00390D6B" w:rsidRDefault="00D843DF" w:rsidP="00D843DF">
      <w:pPr>
        <w:pStyle w:val="ListParagraph"/>
        <w:numPr>
          <w:ilvl w:val="0"/>
          <w:numId w:val="1"/>
        </w:numPr>
        <w:spacing w:after="0" w:line="240" w:lineRule="auto"/>
        <w:contextualSpacing w:val="0"/>
        <w:rPr>
          <w:rFonts w:ascii="Times New Roman" w:eastAsia="Times New Roman" w:hAnsi="Times New Roman" w:cs="Times New Roman"/>
        </w:rPr>
      </w:pPr>
      <w:r w:rsidRPr="00390D6B">
        <w:rPr>
          <w:rFonts w:ascii="Times New Roman" w:eastAsia="Times New Roman" w:hAnsi="Times New Roman" w:cs="Times New Roman"/>
        </w:rPr>
        <w:t>In addition to the fossil fuel divestment goal highlighted in the Fund’s strategic plan, are there any other potential ESG, DEI goals that a new consultant would be task with helping the Fund achieve?</w:t>
      </w:r>
    </w:p>
    <w:p w14:paraId="32CE725E" w14:textId="77777777" w:rsidR="00D843DF" w:rsidRPr="00390D6B" w:rsidRDefault="00D843DF" w:rsidP="00D843DF">
      <w:pPr>
        <w:pStyle w:val="ListParagraph"/>
        <w:spacing w:after="0" w:line="240" w:lineRule="auto"/>
        <w:ind w:left="360"/>
        <w:contextualSpacing w:val="0"/>
        <w:rPr>
          <w:rFonts w:ascii="Times New Roman" w:eastAsia="Times New Roman" w:hAnsi="Times New Roman" w:cs="Times New Roman"/>
        </w:rPr>
      </w:pPr>
    </w:p>
    <w:p w14:paraId="50378CEC" w14:textId="6EA4E561" w:rsidR="00D843DF" w:rsidRPr="00390D6B" w:rsidRDefault="00D843DF" w:rsidP="00710350">
      <w:pPr>
        <w:ind w:left="720"/>
        <w:rPr>
          <w:rFonts w:ascii="Times New Roman" w:hAnsi="Times New Roman" w:cs="Times New Roman"/>
          <w:color w:val="0070C0"/>
        </w:rPr>
      </w:pPr>
      <w:r w:rsidRPr="00390D6B">
        <w:rPr>
          <w:rFonts w:ascii="Times New Roman" w:eastAsia="Times New Roman" w:hAnsi="Times New Roman" w:cs="Times New Roman"/>
        </w:rPr>
        <w:t>Answer:</w:t>
      </w:r>
      <w:r w:rsidR="00A06826" w:rsidRPr="00390D6B">
        <w:rPr>
          <w:rFonts w:ascii="Times New Roman" w:eastAsia="Times New Roman" w:hAnsi="Times New Roman" w:cs="Times New Roman"/>
        </w:rPr>
        <w:t xml:space="preserve"> </w:t>
      </w:r>
      <w:r w:rsidR="00710350" w:rsidRPr="00710350">
        <w:rPr>
          <w:rFonts w:ascii="Times New Roman" w:hAnsi="Times New Roman" w:cs="Times New Roman"/>
          <w:color w:val="0070C0"/>
        </w:rPr>
        <w:t xml:space="preserve">Yes. The Board recently approved a </w:t>
      </w:r>
      <w:r w:rsidR="004236C3">
        <w:rPr>
          <w:rFonts w:ascii="Times New Roman" w:hAnsi="Times New Roman" w:cs="Times New Roman"/>
          <w:color w:val="0070C0"/>
        </w:rPr>
        <w:t>Chicago Community Development Strategy</w:t>
      </w:r>
      <w:r w:rsidR="00710350">
        <w:rPr>
          <w:rFonts w:ascii="Times New Roman" w:hAnsi="Times New Roman" w:cs="Times New Roman"/>
          <w:color w:val="0070C0"/>
        </w:rPr>
        <w:t xml:space="preserve"> focused on providing affordable housing to CTPF’s members. In addition to affordable housing, CTPF is seeking to build and grow neighborhoods in the South and West side of Chicago via community enhancing features such as grocery and retail.</w:t>
      </w:r>
      <w:r w:rsidR="004236C3">
        <w:rPr>
          <w:rFonts w:ascii="Times New Roman" w:hAnsi="Times New Roman" w:cs="Times New Roman"/>
          <w:color w:val="0070C0"/>
        </w:rPr>
        <w:t xml:space="preserve"> </w:t>
      </w:r>
    </w:p>
    <w:p w14:paraId="1D16FBDF" w14:textId="77777777" w:rsidR="00D843DF" w:rsidRPr="00390D6B" w:rsidRDefault="00D843DF" w:rsidP="00D843DF">
      <w:pPr>
        <w:pStyle w:val="ListParagraph"/>
        <w:numPr>
          <w:ilvl w:val="0"/>
          <w:numId w:val="1"/>
        </w:numPr>
        <w:spacing w:after="0" w:line="240" w:lineRule="auto"/>
        <w:contextualSpacing w:val="0"/>
        <w:rPr>
          <w:rFonts w:ascii="Times New Roman" w:eastAsia="Times New Roman" w:hAnsi="Times New Roman" w:cs="Times New Roman"/>
        </w:rPr>
      </w:pPr>
      <w:r w:rsidRPr="00390D6B">
        <w:rPr>
          <w:rFonts w:ascii="Times New Roman" w:eastAsia="Times New Roman" w:hAnsi="Times New Roman" w:cs="Times New Roman"/>
        </w:rPr>
        <w:t>What is the anticipated number of manager searches per year?</w:t>
      </w:r>
    </w:p>
    <w:p w14:paraId="4FB430B6" w14:textId="77777777" w:rsidR="00D843DF" w:rsidRPr="00390D6B" w:rsidRDefault="00D843DF" w:rsidP="00D843DF">
      <w:pPr>
        <w:pStyle w:val="ListParagraph"/>
        <w:spacing w:after="0" w:line="240" w:lineRule="auto"/>
        <w:ind w:left="360"/>
        <w:contextualSpacing w:val="0"/>
        <w:rPr>
          <w:rFonts w:ascii="Times New Roman" w:eastAsia="Times New Roman" w:hAnsi="Times New Roman" w:cs="Times New Roman"/>
        </w:rPr>
      </w:pPr>
    </w:p>
    <w:p w14:paraId="37131F12" w14:textId="258A20CD" w:rsidR="00D843DF" w:rsidRPr="00390D6B" w:rsidRDefault="00D843DF" w:rsidP="00390D6B">
      <w:pPr>
        <w:spacing w:after="0"/>
        <w:ind w:left="720"/>
        <w:rPr>
          <w:rFonts w:ascii="Times New Roman" w:hAnsi="Times New Roman" w:cs="Times New Roman"/>
          <w:color w:val="0070C0"/>
        </w:rPr>
      </w:pPr>
      <w:r w:rsidRPr="00390D6B">
        <w:rPr>
          <w:rFonts w:ascii="Times New Roman" w:eastAsia="Times New Roman" w:hAnsi="Times New Roman" w:cs="Times New Roman"/>
        </w:rPr>
        <w:t>Answer:</w:t>
      </w:r>
      <w:r w:rsidR="00A06826" w:rsidRPr="00390D6B">
        <w:rPr>
          <w:rFonts w:ascii="Times New Roman" w:hAnsi="Times New Roman" w:cs="Times New Roman"/>
          <w:color w:val="0070C0"/>
        </w:rPr>
        <w:t xml:space="preserve"> In the past five years, manager searches have ranged from 1-3x annually.</w:t>
      </w:r>
    </w:p>
    <w:p w14:paraId="59D55556" w14:textId="77777777" w:rsidR="00D843DF" w:rsidRPr="00390D6B" w:rsidRDefault="00D843DF" w:rsidP="00D843DF">
      <w:pPr>
        <w:pStyle w:val="ListParagraph"/>
        <w:spacing w:after="0" w:line="240" w:lineRule="auto"/>
        <w:ind w:left="360"/>
        <w:contextualSpacing w:val="0"/>
        <w:rPr>
          <w:rFonts w:ascii="Times New Roman" w:eastAsia="Times New Roman" w:hAnsi="Times New Roman" w:cs="Times New Roman"/>
        </w:rPr>
      </w:pPr>
    </w:p>
    <w:p w14:paraId="15C96697" w14:textId="77777777" w:rsidR="00D843DF" w:rsidRPr="00390D6B" w:rsidRDefault="00D843DF" w:rsidP="00D843DF">
      <w:pPr>
        <w:pStyle w:val="ListParagraph"/>
        <w:numPr>
          <w:ilvl w:val="0"/>
          <w:numId w:val="1"/>
        </w:numPr>
        <w:spacing w:after="0" w:line="240" w:lineRule="auto"/>
        <w:contextualSpacing w:val="0"/>
        <w:rPr>
          <w:rFonts w:ascii="Times New Roman" w:eastAsia="Times New Roman" w:hAnsi="Times New Roman" w:cs="Times New Roman"/>
        </w:rPr>
      </w:pPr>
      <w:r w:rsidRPr="00390D6B">
        <w:rPr>
          <w:rFonts w:ascii="Times New Roman" w:eastAsia="Times New Roman" w:hAnsi="Times New Roman" w:cs="Times New Roman"/>
        </w:rPr>
        <w:t>When was the last custodial search undertaken, and do you anticipate conducting another in the next 5 years?</w:t>
      </w:r>
    </w:p>
    <w:p w14:paraId="3CE2CD52" w14:textId="77777777" w:rsidR="00D843DF" w:rsidRPr="00390D6B" w:rsidRDefault="00D843DF" w:rsidP="00D843DF">
      <w:pPr>
        <w:pStyle w:val="ListParagraph"/>
        <w:spacing w:after="0" w:line="240" w:lineRule="auto"/>
        <w:ind w:left="360"/>
        <w:contextualSpacing w:val="0"/>
        <w:rPr>
          <w:rFonts w:ascii="Times New Roman" w:eastAsia="Times New Roman" w:hAnsi="Times New Roman" w:cs="Times New Roman"/>
        </w:rPr>
      </w:pPr>
    </w:p>
    <w:p w14:paraId="63F01B28" w14:textId="74B1CC97" w:rsidR="00A06826" w:rsidRDefault="00D843DF" w:rsidP="00451CDE">
      <w:pPr>
        <w:pStyle w:val="ListParagraph"/>
        <w:spacing w:after="0" w:line="240" w:lineRule="auto"/>
        <w:contextualSpacing w:val="0"/>
        <w:rPr>
          <w:rFonts w:ascii="Times New Roman" w:eastAsia="Times New Roman" w:hAnsi="Times New Roman" w:cs="Times New Roman"/>
          <w:color w:val="0070C0"/>
        </w:rPr>
      </w:pPr>
      <w:r w:rsidRPr="00390D6B">
        <w:rPr>
          <w:rFonts w:ascii="Times New Roman" w:eastAsia="Times New Roman" w:hAnsi="Times New Roman" w:cs="Times New Roman"/>
        </w:rPr>
        <w:t>Answer:</w:t>
      </w:r>
      <w:r w:rsidR="00A06826" w:rsidRPr="00390D6B">
        <w:rPr>
          <w:rFonts w:ascii="Times New Roman" w:eastAsia="Times New Roman" w:hAnsi="Times New Roman" w:cs="Times New Roman"/>
        </w:rPr>
        <w:t xml:space="preserve"> </w:t>
      </w:r>
      <w:r w:rsidR="00A06826" w:rsidRPr="00390D6B">
        <w:rPr>
          <w:rFonts w:ascii="Times New Roman" w:eastAsia="Times New Roman" w:hAnsi="Times New Roman" w:cs="Times New Roman"/>
          <w:color w:val="0070C0"/>
        </w:rPr>
        <w:t>The last custodial search took place in 2013, and CTPF anticipates conducting another search within the next five years.</w:t>
      </w:r>
    </w:p>
    <w:p w14:paraId="284FDE93" w14:textId="77777777" w:rsidR="00390D6B" w:rsidRDefault="00390D6B" w:rsidP="00451CDE">
      <w:pPr>
        <w:pStyle w:val="ListParagraph"/>
        <w:spacing w:after="0" w:line="240" w:lineRule="auto"/>
        <w:contextualSpacing w:val="0"/>
        <w:rPr>
          <w:rFonts w:ascii="Times New Roman" w:eastAsia="Times New Roman" w:hAnsi="Times New Roman" w:cs="Times New Roman"/>
          <w:color w:val="0070C0"/>
        </w:rPr>
      </w:pPr>
    </w:p>
    <w:p w14:paraId="5FACD645" w14:textId="77777777" w:rsidR="00390D6B" w:rsidRDefault="00390D6B" w:rsidP="00451CDE">
      <w:pPr>
        <w:pStyle w:val="ListParagraph"/>
        <w:spacing w:after="0" w:line="240" w:lineRule="auto"/>
        <w:contextualSpacing w:val="0"/>
        <w:rPr>
          <w:rFonts w:ascii="Times New Roman" w:eastAsia="Times New Roman" w:hAnsi="Times New Roman" w:cs="Times New Roman"/>
          <w:color w:val="0070C0"/>
        </w:rPr>
      </w:pPr>
    </w:p>
    <w:p w14:paraId="46F24601" w14:textId="77777777" w:rsidR="00390D6B" w:rsidRPr="00390D6B" w:rsidRDefault="00390D6B" w:rsidP="00451CDE">
      <w:pPr>
        <w:pStyle w:val="ListParagraph"/>
        <w:spacing w:after="0" w:line="240" w:lineRule="auto"/>
        <w:contextualSpacing w:val="0"/>
        <w:rPr>
          <w:rFonts w:ascii="Times New Roman" w:eastAsia="Times New Roman" w:hAnsi="Times New Roman" w:cs="Times New Roman"/>
        </w:rPr>
      </w:pPr>
    </w:p>
    <w:p w14:paraId="6ECEE3C6" w14:textId="77777777" w:rsidR="00D843DF" w:rsidRPr="00390D6B" w:rsidRDefault="00D843DF" w:rsidP="00D843DF">
      <w:pPr>
        <w:pStyle w:val="ListParagraph"/>
        <w:spacing w:after="0" w:line="240" w:lineRule="auto"/>
        <w:ind w:left="360"/>
        <w:contextualSpacing w:val="0"/>
        <w:rPr>
          <w:rFonts w:ascii="Times New Roman" w:eastAsia="Times New Roman" w:hAnsi="Times New Roman" w:cs="Times New Roman"/>
        </w:rPr>
      </w:pPr>
    </w:p>
    <w:p w14:paraId="6A717AC1" w14:textId="77777777" w:rsidR="00D843DF" w:rsidRPr="00390D6B" w:rsidRDefault="00D843DF" w:rsidP="00D843DF">
      <w:pPr>
        <w:pStyle w:val="ListParagraph"/>
        <w:numPr>
          <w:ilvl w:val="0"/>
          <w:numId w:val="1"/>
        </w:numPr>
        <w:spacing w:after="0" w:line="240" w:lineRule="auto"/>
        <w:contextualSpacing w:val="0"/>
        <w:rPr>
          <w:rFonts w:ascii="Times New Roman" w:eastAsia="Times New Roman" w:hAnsi="Times New Roman" w:cs="Times New Roman"/>
        </w:rPr>
      </w:pPr>
      <w:r w:rsidRPr="00390D6B">
        <w:rPr>
          <w:rFonts w:ascii="Times New Roman" w:eastAsia="Times New Roman" w:hAnsi="Times New Roman" w:cs="Times New Roman"/>
        </w:rPr>
        <w:t>Will CTPF consider hiring more than one consultant for this mandate? If so, should consultants consider proposing multiple service packages and fee structures in their response?</w:t>
      </w:r>
    </w:p>
    <w:p w14:paraId="61AAF53C" w14:textId="77777777" w:rsidR="00D843DF" w:rsidRPr="00390D6B" w:rsidRDefault="00D843DF" w:rsidP="00D843DF">
      <w:pPr>
        <w:pStyle w:val="ListParagraph"/>
        <w:spacing w:after="0" w:line="240" w:lineRule="auto"/>
        <w:ind w:left="360"/>
        <w:contextualSpacing w:val="0"/>
        <w:rPr>
          <w:rFonts w:ascii="Times New Roman" w:eastAsia="Times New Roman" w:hAnsi="Times New Roman" w:cs="Times New Roman"/>
        </w:rPr>
      </w:pPr>
    </w:p>
    <w:p w14:paraId="664A8D53" w14:textId="34786B99" w:rsidR="00D843DF" w:rsidRPr="00390D6B" w:rsidRDefault="00D843DF" w:rsidP="00390D6B">
      <w:pPr>
        <w:spacing w:after="0"/>
        <w:ind w:left="720"/>
        <w:rPr>
          <w:rFonts w:ascii="Times New Roman" w:hAnsi="Times New Roman" w:cs="Times New Roman"/>
          <w:color w:val="0070C0"/>
        </w:rPr>
      </w:pPr>
      <w:r w:rsidRPr="00390D6B">
        <w:rPr>
          <w:rFonts w:ascii="Times New Roman" w:eastAsia="Times New Roman" w:hAnsi="Times New Roman" w:cs="Times New Roman"/>
        </w:rPr>
        <w:t>Answer:</w:t>
      </w:r>
      <w:r w:rsidR="00A06826" w:rsidRPr="00390D6B">
        <w:rPr>
          <w:rFonts w:ascii="Times New Roman" w:hAnsi="Times New Roman" w:cs="Times New Roman"/>
          <w:color w:val="0070C0"/>
        </w:rPr>
        <w:t xml:space="preserve"> CTPF is looking to hire one general consultant to oversee the entire CTPF portfolio for the next five-year period. </w:t>
      </w:r>
    </w:p>
    <w:p w14:paraId="108ADE29" w14:textId="77777777" w:rsidR="00D843DF" w:rsidRPr="00390D6B" w:rsidRDefault="00D843DF" w:rsidP="00D843DF">
      <w:pPr>
        <w:pStyle w:val="ListParagraph"/>
        <w:spacing w:after="0" w:line="240" w:lineRule="auto"/>
        <w:ind w:left="360"/>
        <w:contextualSpacing w:val="0"/>
        <w:rPr>
          <w:rFonts w:ascii="Times New Roman" w:eastAsia="Times New Roman" w:hAnsi="Times New Roman" w:cs="Times New Roman"/>
        </w:rPr>
      </w:pPr>
    </w:p>
    <w:p w14:paraId="1E7F3E65" w14:textId="77777777" w:rsidR="00D843DF" w:rsidRPr="00390D6B" w:rsidRDefault="00D843DF" w:rsidP="00D843DF">
      <w:pPr>
        <w:pStyle w:val="ListParagraph"/>
        <w:numPr>
          <w:ilvl w:val="0"/>
          <w:numId w:val="1"/>
        </w:numPr>
        <w:spacing w:after="0" w:line="240" w:lineRule="auto"/>
        <w:contextualSpacing w:val="0"/>
        <w:rPr>
          <w:rFonts w:ascii="Times New Roman" w:eastAsia="Times New Roman" w:hAnsi="Times New Roman" w:cs="Times New Roman"/>
        </w:rPr>
      </w:pPr>
      <w:r w:rsidRPr="00390D6B">
        <w:rPr>
          <w:rFonts w:ascii="Times New Roman" w:eastAsia="Times New Roman" w:hAnsi="Times New Roman" w:cs="Times New Roman"/>
        </w:rPr>
        <w:t>Please clarify the below boiler plate language in the RFP regarding performance reporting requirements:</w:t>
      </w:r>
    </w:p>
    <w:p w14:paraId="12895AF9" w14:textId="1933B098" w:rsidR="00D843DF" w:rsidRDefault="00D843DF" w:rsidP="00D843DF">
      <w:pPr>
        <w:pStyle w:val="ListParagraph"/>
        <w:numPr>
          <w:ilvl w:val="0"/>
          <w:numId w:val="2"/>
        </w:numPr>
        <w:spacing w:after="0" w:line="240" w:lineRule="auto"/>
        <w:contextualSpacing w:val="0"/>
        <w:rPr>
          <w:rFonts w:ascii="Times New Roman" w:eastAsia="Times New Roman" w:hAnsi="Times New Roman" w:cs="Times New Roman"/>
        </w:rPr>
      </w:pPr>
      <w:r w:rsidRPr="00390D6B">
        <w:rPr>
          <w:rFonts w:ascii="Times New Roman" w:eastAsia="Times New Roman" w:hAnsi="Times New Roman" w:cs="Times New Roman"/>
        </w:rPr>
        <w:t>Consultant must “calculate investment performance (net and gross of fees) at the total fund (if applicable), asset class, investment style, and adviser levels.”</w:t>
      </w:r>
    </w:p>
    <w:p w14:paraId="1D8A3B33" w14:textId="77777777" w:rsidR="00D6405F" w:rsidRDefault="00D6405F" w:rsidP="00D6405F">
      <w:pPr>
        <w:pStyle w:val="ListParagraph"/>
        <w:spacing w:after="0" w:line="240" w:lineRule="auto"/>
        <w:contextualSpacing w:val="0"/>
        <w:rPr>
          <w:rFonts w:ascii="Times New Roman" w:eastAsia="Times New Roman" w:hAnsi="Times New Roman" w:cs="Times New Roman"/>
        </w:rPr>
      </w:pPr>
    </w:p>
    <w:p w14:paraId="2B9E1752" w14:textId="37EED6AF" w:rsidR="00D359E8" w:rsidRPr="00D359E8" w:rsidRDefault="00D6405F" w:rsidP="007906B6">
      <w:pPr>
        <w:pStyle w:val="ListParagraph"/>
        <w:spacing w:after="0" w:line="240" w:lineRule="auto"/>
        <w:contextualSpacing w:val="0"/>
        <w:rPr>
          <w:rFonts w:ascii="Times New Roman" w:hAnsi="Times New Roman" w:cs="Times New Roman"/>
          <w:color w:val="0070C0"/>
        </w:rPr>
      </w:pPr>
      <w:r>
        <w:rPr>
          <w:rFonts w:ascii="Times New Roman" w:eastAsia="Times New Roman" w:hAnsi="Times New Roman" w:cs="Times New Roman"/>
        </w:rPr>
        <w:t>Answer:</w:t>
      </w:r>
      <w:bookmarkStart w:id="0" w:name="_Hlk215833909"/>
      <w:r>
        <w:rPr>
          <w:rFonts w:ascii="Times New Roman" w:eastAsia="Times New Roman" w:hAnsi="Times New Roman" w:cs="Times New Roman"/>
        </w:rPr>
        <w:t xml:space="preserve"> </w:t>
      </w:r>
      <w:bookmarkEnd w:id="0"/>
      <w:r w:rsidR="007906B6" w:rsidRPr="00D359E8">
        <w:rPr>
          <w:rFonts w:ascii="Times New Roman" w:hAnsi="Times New Roman" w:cs="Times New Roman"/>
          <w:color w:val="0070C0"/>
        </w:rPr>
        <w:t>The consultant must calculate, compile, and summarize performance figures</w:t>
      </w:r>
      <w:r w:rsidR="005B6357">
        <w:rPr>
          <w:rFonts w:ascii="Times New Roman" w:hAnsi="Times New Roman" w:cs="Times New Roman"/>
          <w:color w:val="0070C0"/>
        </w:rPr>
        <w:t xml:space="preserve"> </w:t>
      </w:r>
      <w:r w:rsidR="00AA1B9B">
        <w:rPr>
          <w:rFonts w:ascii="Times New Roman" w:hAnsi="Times New Roman" w:cs="Times New Roman"/>
          <w:color w:val="0070C0"/>
        </w:rPr>
        <w:t>(</w:t>
      </w:r>
      <w:r w:rsidR="005B6357">
        <w:rPr>
          <w:rFonts w:ascii="Times New Roman" w:hAnsi="Times New Roman" w:cs="Times New Roman"/>
          <w:color w:val="0070C0"/>
        </w:rPr>
        <w:t>net and gross of fees</w:t>
      </w:r>
      <w:r w:rsidR="00AA1B9B">
        <w:rPr>
          <w:rFonts w:ascii="Times New Roman" w:hAnsi="Times New Roman" w:cs="Times New Roman"/>
          <w:color w:val="0070C0"/>
        </w:rPr>
        <w:t xml:space="preserve">) </w:t>
      </w:r>
      <w:r w:rsidR="007906B6" w:rsidRPr="00D359E8">
        <w:rPr>
          <w:rFonts w:ascii="Times New Roman" w:hAnsi="Times New Roman" w:cs="Times New Roman"/>
          <w:color w:val="0070C0"/>
        </w:rPr>
        <w:t xml:space="preserve">for the total fund, each asset class, and individual managers on a monthly and quarterly basis. This process should also include the returns of relevant market indices. </w:t>
      </w:r>
    </w:p>
    <w:p w14:paraId="27385954" w14:textId="77777777" w:rsidR="00D359E8" w:rsidRPr="00D359E8" w:rsidRDefault="00D359E8" w:rsidP="007906B6">
      <w:pPr>
        <w:pStyle w:val="ListParagraph"/>
        <w:spacing w:after="0" w:line="240" w:lineRule="auto"/>
        <w:contextualSpacing w:val="0"/>
        <w:rPr>
          <w:rFonts w:ascii="Times New Roman" w:hAnsi="Times New Roman" w:cs="Times New Roman"/>
          <w:color w:val="0070C0"/>
        </w:rPr>
      </w:pPr>
    </w:p>
    <w:p w14:paraId="3A73B15D" w14:textId="1116A15E" w:rsidR="00D843DF" w:rsidRPr="00D359E8" w:rsidRDefault="007906B6" w:rsidP="00D359E8">
      <w:pPr>
        <w:pStyle w:val="ListParagraph"/>
        <w:numPr>
          <w:ilvl w:val="0"/>
          <w:numId w:val="2"/>
        </w:numPr>
        <w:spacing w:after="0" w:line="240" w:lineRule="auto"/>
        <w:contextualSpacing w:val="0"/>
        <w:rPr>
          <w:rFonts w:ascii="Times New Roman" w:eastAsia="Times New Roman" w:hAnsi="Times New Roman" w:cs="Times New Roman"/>
          <w:color w:val="000000" w:themeColor="text1"/>
        </w:rPr>
      </w:pPr>
      <w:r w:rsidRPr="007906B6">
        <w:rPr>
          <w:color w:val="0070C0"/>
        </w:rPr>
        <w:t xml:space="preserve"> </w:t>
      </w:r>
      <w:r w:rsidR="00D843DF" w:rsidRPr="00D359E8">
        <w:rPr>
          <w:rFonts w:ascii="Times New Roman" w:eastAsia="Times New Roman" w:hAnsi="Times New Roman" w:cs="Times New Roman"/>
          <w:color w:val="000000" w:themeColor="text1"/>
        </w:rPr>
        <w:t xml:space="preserve">Please clarify in what instances total fund performance would not be applicable.  </w:t>
      </w:r>
    </w:p>
    <w:p w14:paraId="6469B0BC" w14:textId="77777777" w:rsidR="00D843DF" w:rsidRPr="007906B6" w:rsidRDefault="00D843DF" w:rsidP="00D843DF">
      <w:pPr>
        <w:pStyle w:val="ListParagraph"/>
        <w:spacing w:after="0" w:line="240" w:lineRule="auto"/>
        <w:contextualSpacing w:val="0"/>
        <w:rPr>
          <w:rFonts w:ascii="Times New Roman" w:eastAsia="Times New Roman" w:hAnsi="Times New Roman" w:cs="Times New Roman"/>
          <w:color w:val="0070C0"/>
        </w:rPr>
      </w:pPr>
    </w:p>
    <w:p w14:paraId="4E139065" w14:textId="4C8D75FD" w:rsidR="00451CDE" w:rsidRPr="00390D6B" w:rsidRDefault="00D843DF" w:rsidP="00390D6B">
      <w:pPr>
        <w:spacing w:after="0"/>
        <w:ind w:firstLine="720"/>
        <w:rPr>
          <w:rFonts w:ascii="Times New Roman" w:hAnsi="Times New Roman" w:cs="Times New Roman"/>
        </w:rPr>
      </w:pPr>
      <w:r w:rsidRPr="00390D6B">
        <w:rPr>
          <w:rFonts w:ascii="Times New Roman" w:eastAsia="Times New Roman" w:hAnsi="Times New Roman" w:cs="Times New Roman"/>
        </w:rPr>
        <w:t>Answer:</w:t>
      </w:r>
      <w:r w:rsidR="00451CDE" w:rsidRPr="00390D6B">
        <w:rPr>
          <w:rFonts w:ascii="Times New Roman" w:hAnsi="Times New Roman" w:cs="Times New Roman"/>
          <w:color w:val="0070C0"/>
        </w:rPr>
        <w:t xml:space="preserve"> Total fund performance is always applicable. </w:t>
      </w:r>
      <w:r w:rsidR="00451CDE" w:rsidRPr="00390D6B">
        <w:rPr>
          <w:rFonts w:ascii="Times New Roman" w:hAnsi="Times New Roman" w:cs="Times New Roman"/>
        </w:rPr>
        <w:t> </w:t>
      </w:r>
    </w:p>
    <w:p w14:paraId="5537BE29" w14:textId="77777777" w:rsidR="00D843DF" w:rsidRPr="00390D6B" w:rsidRDefault="00D843DF" w:rsidP="00390D6B">
      <w:pPr>
        <w:spacing w:after="0" w:line="240" w:lineRule="auto"/>
        <w:rPr>
          <w:rFonts w:ascii="Times New Roman" w:eastAsia="Times New Roman" w:hAnsi="Times New Roman" w:cs="Times New Roman"/>
        </w:rPr>
      </w:pPr>
    </w:p>
    <w:p w14:paraId="2AA6D928" w14:textId="77777777" w:rsidR="00D843DF" w:rsidRPr="00390D6B" w:rsidRDefault="00D843DF" w:rsidP="00D843DF">
      <w:pPr>
        <w:pStyle w:val="ListParagraph"/>
        <w:numPr>
          <w:ilvl w:val="0"/>
          <w:numId w:val="1"/>
        </w:numPr>
        <w:spacing w:after="0" w:line="240" w:lineRule="auto"/>
        <w:rPr>
          <w:rFonts w:ascii="Times New Roman" w:eastAsia="Times New Roman" w:hAnsi="Times New Roman" w:cs="Times New Roman"/>
        </w:rPr>
      </w:pPr>
      <w:r w:rsidRPr="00390D6B">
        <w:rPr>
          <w:rFonts w:ascii="Times New Roman" w:hAnsi="Times New Roman" w:cs="Times New Roman"/>
        </w:rPr>
        <w:t> How many public manager searches have been conducted over the past 3 years?</w:t>
      </w:r>
    </w:p>
    <w:p w14:paraId="3F831A79" w14:textId="77777777" w:rsidR="00D843DF" w:rsidRPr="00390D6B" w:rsidRDefault="00D843DF" w:rsidP="00D843DF">
      <w:pPr>
        <w:pStyle w:val="ListParagraph"/>
        <w:spacing w:after="0" w:line="240" w:lineRule="auto"/>
        <w:ind w:left="360"/>
        <w:rPr>
          <w:rFonts w:ascii="Times New Roman" w:eastAsia="Times New Roman" w:hAnsi="Times New Roman" w:cs="Times New Roman"/>
        </w:rPr>
      </w:pPr>
    </w:p>
    <w:p w14:paraId="77686746" w14:textId="1C8768E1" w:rsidR="00451CDE" w:rsidRPr="00390D6B" w:rsidRDefault="00D843DF" w:rsidP="00390D6B">
      <w:pPr>
        <w:spacing w:after="0"/>
        <w:ind w:left="720"/>
        <w:rPr>
          <w:rFonts w:ascii="Times New Roman" w:hAnsi="Times New Roman" w:cs="Times New Roman"/>
          <w:color w:val="0070C0"/>
        </w:rPr>
      </w:pPr>
      <w:r w:rsidRPr="00390D6B">
        <w:rPr>
          <w:rFonts w:ascii="Times New Roman" w:hAnsi="Times New Roman" w:cs="Times New Roman"/>
        </w:rPr>
        <w:t>Answer:</w:t>
      </w:r>
      <w:r w:rsidR="00451CDE" w:rsidRPr="00390D6B">
        <w:rPr>
          <w:rFonts w:ascii="Times New Roman" w:hAnsi="Times New Roman" w:cs="Times New Roman"/>
          <w:color w:val="0070C0"/>
        </w:rPr>
        <w:t xml:space="preserve"> Over the past three years, CTPF has conducted a total of three public manager searches. </w:t>
      </w:r>
    </w:p>
    <w:p w14:paraId="199FA183" w14:textId="77777777" w:rsidR="00D843DF" w:rsidRPr="00390D6B" w:rsidRDefault="00D843DF" w:rsidP="00390D6B">
      <w:pPr>
        <w:spacing w:after="0" w:line="240" w:lineRule="auto"/>
        <w:rPr>
          <w:rFonts w:ascii="Times New Roman" w:eastAsia="Times New Roman" w:hAnsi="Times New Roman" w:cs="Times New Roman"/>
        </w:rPr>
      </w:pPr>
    </w:p>
    <w:p w14:paraId="5DE5A115" w14:textId="32B751D7" w:rsidR="00D843DF" w:rsidRPr="00390D6B" w:rsidRDefault="00D843DF" w:rsidP="00D843DF">
      <w:pPr>
        <w:pStyle w:val="ListParagraph"/>
        <w:numPr>
          <w:ilvl w:val="0"/>
          <w:numId w:val="1"/>
        </w:numPr>
        <w:spacing w:after="0" w:line="240" w:lineRule="auto"/>
        <w:rPr>
          <w:rFonts w:ascii="Times New Roman" w:hAnsi="Times New Roman" w:cs="Times New Roman"/>
        </w:rPr>
      </w:pPr>
      <w:r w:rsidRPr="00390D6B">
        <w:rPr>
          <w:rFonts w:ascii="Times New Roman" w:hAnsi="Times New Roman" w:cs="Times New Roman"/>
        </w:rPr>
        <w:t>How does the scope of services outlined in the current RFP differ from the current consultant scope of services?</w:t>
      </w:r>
    </w:p>
    <w:p w14:paraId="5C78C6FF" w14:textId="77777777" w:rsidR="00D843DF" w:rsidRPr="00390D6B" w:rsidRDefault="00D843DF" w:rsidP="00D843DF">
      <w:pPr>
        <w:pStyle w:val="ListParagraph"/>
        <w:spacing w:after="0" w:line="240" w:lineRule="auto"/>
        <w:ind w:left="360"/>
        <w:rPr>
          <w:rFonts w:ascii="Times New Roman" w:hAnsi="Times New Roman" w:cs="Times New Roman"/>
        </w:rPr>
      </w:pPr>
    </w:p>
    <w:p w14:paraId="662E6798" w14:textId="6CD1F851" w:rsidR="00D843DF" w:rsidRPr="00390D6B" w:rsidRDefault="00D843DF" w:rsidP="00451CDE">
      <w:pPr>
        <w:pStyle w:val="ListParagraph"/>
        <w:spacing w:after="0" w:line="240" w:lineRule="auto"/>
        <w:rPr>
          <w:rFonts w:ascii="Times New Roman" w:hAnsi="Times New Roman" w:cs="Times New Roman"/>
        </w:rPr>
      </w:pPr>
      <w:r w:rsidRPr="00390D6B">
        <w:rPr>
          <w:rFonts w:ascii="Times New Roman" w:hAnsi="Times New Roman" w:cs="Times New Roman"/>
        </w:rPr>
        <w:t>Answer:</w:t>
      </w:r>
      <w:r w:rsidR="00451CDE" w:rsidRPr="00390D6B">
        <w:rPr>
          <w:rFonts w:ascii="Times New Roman" w:hAnsi="Times New Roman" w:cs="Times New Roman"/>
          <w:color w:val="0070C0"/>
        </w:rPr>
        <w:t xml:space="preserve"> Currently, CTPF has a single consultant that provides general and real asset consultant services. CTPF is seeking to expand investment consultant services to include the private credit and private equity asset classes</w:t>
      </w:r>
    </w:p>
    <w:p w14:paraId="430E3AE9" w14:textId="77777777" w:rsidR="00D843DF" w:rsidRPr="00390D6B" w:rsidRDefault="00D843DF" w:rsidP="00D843DF">
      <w:pPr>
        <w:pStyle w:val="ListParagraph"/>
        <w:spacing w:after="0" w:line="240" w:lineRule="auto"/>
        <w:ind w:left="360"/>
        <w:rPr>
          <w:rFonts w:ascii="Times New Roman" w:hAnsi="Times New Roman" w:cs="Times New Roman"/>
        </w:rPr>
      </w:pPr>
    </w:p>
    <w:p w14:paraId="4D617C64" w14:textId="289E61EB" w:rsidR="00D843DF" w:rsidRPr="00390D6B" w:rsidRDefault="00D843DF" w:rsidP="00D843DF">
      <w:pPr>
        <w:pStyle w:val="ListParagraph"/>
        <w:numPr>
          <w:ilvl w:val="0"/>
          <w:numId w:val="1"/>
        </w:numPr>
        <w:spacing w:after="0" w:line="240" w:lineRule="auto"/>
        <w:rPr>
          <w:rFonts w:ascii="Times New Roman" w:hAnsi="Times New Roman" w:cs="Times New Roman"/>
        </w:rPr>
      </w:pPr>
      <w:r w:rsidRPr="00390D6B">
        <w:rPr>
          <w:rFonts w:ascii="Times New Roman" w:hAnsi="Times New Roman" w:cs="Times New Roman"/>
        </w:rPr>
        <w:t>Can you please provide a copy of your latest asset liability study?</w:t>
      </w:r>
    </w:p>
    <w:p w14:paraId="14183170" w14:textId="77777777" w:rsidR="00D843DF" w:rsidRPr="00390D6B" w:rsidRDefault="00D843DF" w:rsidP="00D843DF">
      <w:pPr>
        <w:pStyle w:val="ListParagraph"/>
        <w:spacing w:after="0" w:line="240" w:lineRule="auto"/>
        <w:ind w:left="360"/>
        <w:rPr>
          <w:rFonts w:ascii="Times New Roman" w:hAnsi="Times New Roman" w:cs="Times New Roman"/>
        </w:rPr>
      </w:pPr>
    </w:p>
    <w:p w14:paraId="7BEC63AF" w14:textId="5D48178A" w:rsidR="00D843DF" w:rsidRPr="00710350" w:rsidRDefault="00D843DF" w:rsidP="00390D6B">
      <w:pPr>
        <w:spacing w:after="0"/>
        <w:ind w:firstLine="720"/>
        <w:rPr>
          <w:rFonts w:ascii="Times New Roman" w:hAnsi="Times New Roman" w:cs="Times New Roman"/>
          <w:color w:val="0070C0"/>
        </w:rPr>
      </w:pPr>
      <w:r w:rsidRPr="00390D6B">
        <w:rPr>
          <w:rFonts w:ascii="Times New Roman" w:hAnsi="Times New Roman" w:cs="Times New Roman"/>
        </w:rPr>
        <w:t>Answer:</w:t>
      </w:r>
      <w:r w:rsidR="00451CDE" w:rsidRPr="00390D6B">
        <w:rPr>
          <w:rFonts w:ascii="Times New Roman" w:hAnsi="Times New Roman" w:cs="Times New Roman"/>
          <w:color w:val="EE0000"/>
        </w:rPr>
        <w:t xml:space="preserve"> </w:t>
      </w:r>
      <w:r w:rsidR="00451CDE" w:rsidRPr="00710350">
        <w:rPr>
          <w:rFonts w:ascii="Times New Roman" w:hAnsi="Times New Roman" w:cs="Times New Roman"/>
          <w:color w:val="0070C0"/>
        </w:rPr>
        <w:t xml:space="preserve">Yes, please see attached. </w:t>
      </w:r>
    </w:p>
    <w:p w14:paraId="10C87314" w14:textId="77777777" w:rsidR="00390D6B" w:rsidRPr="00390D6B" w:rsidRDefault="00390D6B" w:rsidP="00390D6B">
      <w:pPr>
        <w:spacing w:after="0"/>
        <w:ind w:firstLine="720"/>
        <w:rPr>
          <w:rFonts w:ascii="Times New Roman" w:hAnsi="Times New Roman" w:cs="Times New Roman"/>
          <w:color w:val="EE0000"/>
        </w:rPr>
      </w:pPr>
    </w:p>
    <w:p w14:paraId="2FEDF965" w14:textId="026B1F5D" w:rsidR="00D843DF" w:rsidRPr="00390D6B" w:rsidRDefault="00D843DF" w:rsidP="00D843DF">
      <w:pPr>
        <w:pStyle w:val="ListParagraph"/>
        <w:numPr>
          <w:ilvl w:val="0"/>
          <w:numId w:val="1"/>
        </w:numPr>
        <w:spacing w:after="0" w:line="240" w:lineRule="auto"/>
        <w:rPr>
          <w:rFonts w:ascii="Times New Roman" w:hAnsi="Times New Roman" w:cs="Times New Roman"/>
        </w:rPr>
      </w:pPr>
      <w:r w:rsidRPr="00390D6B">
        <w:rPr>
          <w:rFonts w:ascii="Times New Roman" w:hAnsi="Times New Roman" w:cs="Times New Roman"/>
        </w:rPr>
        <w:t>Do you contemplate any changes to the current structure of your investment program?</w:t>
      </w:r>
    </w:p>
    <w:p w14:paraId="092E4CFC" w14:textId="77777777" w:rsidR="00D843DF" w:rsidRPr="00390D6B" w:rsidRDefault="00D843DF" w:rsidP="00D843DF">
      <w:pPr>
        <w:pStyle w:val="ListParagraph"/>
        <w:spacing w:after="0" w:line="240" w:lineRule="auto"/>
        <w:ind w:left="360"/>
        <w:rPr>
          <w:rFonts w:ascii="Times New Roman" w:hAnsi="Times New Roman" w:cs="Times New Roman"/>
        </w:rPr>
      </w:pPr>
    </w:p>
    <w:p w14:paraId="084B1A7E" w14:textId="532CD09F" w:rsidR="00451CDE" w:rsidRPr="00390D6B" w:rsidRDefault="00D843DF" w:rsidP="00E62278">
      <w:pPr>
        <w:spacing w:after="0" w:line="240" w:lineRule="auto"/>
        <w:ind w:left="720"/>
        <w:rPr>
          <w:rFonts w:ascii="Times New Roman" w:hAnsi="Times New Roman" w:cs="Times New Roman"/>
          <w:color w:val="0070C0"/>
        </w:rPr>
      </w:pPr>
      <w:r w:rsidRPr="00390D6B">
        <w:rPr>
          <w:rFonts w:ascii="Times New Roman" w:hAnsi="Times New Roman" w:cs="Times New Roman"/>
        </w:rPr>
        <w:t>Answer:</w:t>
      </w:r>
      <w:r w:rsidR="00451CDE" w:rsidRPr="00390D6B">
        <w:rPr>
          <w:rFonts w:ascii="Times New Roman" w:hAnsi="Times New Roman" w:cs="Times New Roman"/>
          <w:color w:val="0070C0"/>
        </w:rPr>
        <w:t xml:space="preserve"> </w:t>
      </w:r>
      <w:r w:rsidR="00710350">
        <w:rPr>
          <w:rFonts w:ascii="Times New Roman" w:hAnsi="Times New Roman" w:cs="Times New Roman"/>
          <w:color w:val="0070C0"/>
        </w:rPr>
        <w:t>CTPF is amid a search for a c</w:t>
      </w:r>
      <w:r w:rsidR="004236C3">
        <w:rPr>
          <w:rFonts w:ascii="Times New Roman" w:hAnsi="Times New Roman" w:cs="Times New Roman"/>
          <w:color w:val="0070C0"/>
        </w:rPr>
        <w:t>l</w:t>
      </w:r>
      <w:r w:rsidR="00710350">
        <w:rPr>
          <w:rFonts w:ascii="Times New Roman" w:hAnsi="Times New Roman" w:cs="Times New Roman"/>
          <w:color w:val="0070C0"/>
        </w:rPr>
        <w:t>imate transition index provider. The goal is to offset (on an economic exposure basis) the Fund’s coal, oil and gas holdings within its publicly traded portfolio.</w:t>
      </w:r>
      <w:r w:rsidR="004236C3">
        <w:rPr>
          <w:rFonts w:ascii="Times New Roman" w:hAnsi="Times New Roman" w:cs="Times New Roman"/>
          <w:color w:val="0070C0"/>
        </w:rPr>
        <w:t xml:space="preserve"> </w:t>
      </w:r>
      <w:r w:rsidR="00451CDE" w:rsidRPr="00390D6B">
        <w:rPr>
          <w:rFonts w:ascii="Times New Roman" w:hAnsi="Times New Roman" w:cs="Times New Roman"/>
          <w:color w:val="0070C0"/>
        </w:rPr>
        <w:t xml:space="preserve"> </w:t>
      </w:r>
      <w:r w:rsidR="00710350">
        <w:rPr>
          <w:rFonts w:ascii="Times New Roman" w:hAnsi="Times New Roman" w:cs="Times New Roman"/>
          <w:color w:val="0070C0"/>
        </w:rPr>
        <w:t xml:space="preserve">The search is projected to be completed by the first half of 2026. A rebalancing is </w:t>
      </w:r>
      <w:r w:rsidR="00E62278">
        <w:rPr>
          <w:rFonts w:ascii="Times New Roman" w:hAnsi="Times New Roman" w:cs="Times New Roman"/>
          <w:color w:val="0070C0"/>
        </w:rPr>
        <w:t>now</w:t>
      </w:r>
      <w:r w:rsidR="00710350">
        <w:rPr>
          <w:rFonts w:ascii="Times New Roman" w:hAnsi="Times New Roman" w:cs="Times New Roman"/>
          <w:color w:val="0070C0"/>
        </w:rPr>
        <w:t xml:space="preserve"> underway to </w:t>
      </w:r>
      <w:r w:rsidR="00E62278">
        <w:rPr>
          <w:rFonts w:ascii="Times New Roman" w:hAnsi="Times New Roman" w:cs="Times New Roman"/>
          <w:color w:val="0070C0"/>
        </w:rPr>
        <w:t>reserve the funds for this mandate.</w:t>
      </w:r>
    </w:p>
    <w:p w14:paraId="78D35C92" w14:textId="44440F0B" w:rsidR="00D843DF" w:rsidRPr="00390D6B" w:rsidRDefault="00D843DF" w:rsidP="00D843DF">
      <w:pPr>
        <w:pStyle w:val="ListParagraph"/>
        <w:spacing w:after="0" w:line="240" w:lineRule="auto"/>
        <w:ind w:left="360"/>
        <w:rPr>
          <w:rFonts w:ascii="Times New Roman" w:hAnsi="Times New Roman" w:cs="Times New Roman"/>
        </w:rPr>
      </w:pPr>
    </w:p>
    <w:p w14:paraId="45F2756B" w14:textId="77777777" w:rsidR="00D843DF" w:rsidRPr="00390D6B" w:rsidRDefault="00D843DF" w:rsidP="00D843DF">
      <w:pPr>
        <w:pStyle w:val="ListParagraph"/>
        <w:spacing w:after="0" w:line="240" w:lineRule="auto"/>
        <w:ind w:left="360"/>
        <w:rPr>
          <w:rFonts w:ascii="Times New Roman" w:hAnsi="Times New Roman" w:cs="Times New Roman"/>
        </w:rPr>
      </w:pPr>
    </w:p>
    <w:p w14:paraId="57857533" w14:textId="5AD52CB3" w:rsidR="00D843DF" w:rsidRPr="00390D6B" w:rsidRDefault="00D843DF" w:rsidP="00D843DF">
      <w:pPr>
        <w:pStyle w:val="ListParagraph"/>
        <w:numPr>
          <w:ilvl w:val="0"/>
          <w:numId w:val="1"/>
        </w:numPr>
        <w:spacing w:after="0" w:line="240" w:lineRule="auto"/>
        <w:rPr>
          <w:rFonts w:ascii="Times New Roman" w:hAnsi="Times New Roman" w:cs="Times New Roman"/>
        </w:rPr>
      </w:pPr>
      <w:r w:rsidRPr="00390D6B">
        <w:rPr>
          <w:rFonts w:ascii="Times New Roman" w:hAnsi="Times New Roman" w:cs="Times New Roman"/>
        </w:rPr>
        <w:t>What is the frequency for updating commitment pacing models?</w:t>
      </w:r>
    </w:p>
    <w:p w14:paraId="0F213A46" w14:textId="77777777" w:rsidR="00D843DF" w:rsidRPr="00390D6B" w:rsidRDefault="00D843DF" w:rsidP="00D843DF">
      <w:pPr>
        <w:pStyle w:val="ListParagraph"/>
        <w:spacing w:after="0" w:line="240" w:lineRule="auto"/>
        <w:ind w:left="360"/>
        <w:rPr>
          <w:rFonts w:ascii="Times New Roman" w:hAnsi="Times New Roman" w:cs="Times New Roman"/>
        </w:rPr>
      </w:pPr>
    </w:p>
    <w:p w14:paraId="43C7313D" w14:textId="0CC63FDD" w:rsidR="00451CDE" w:rsidRPr="00390D6B" w:rsidRDefault="00D843DF" w:rsidP="00451CDE">
      <w:pPr>
        <w:spacing w:after="0" w:line="240" w:lineRule="auto"/>
        <w:ind w:firstLine="720"/>
        <w:rPr>
          <w:rFonts w:ascii="Times New Roman" w:hAnsi="Times New Roman" w:cs="Times New Roman"/>
          <w:color w:val="0070C0"/>
        </w:rPr>
      </w:pPr>
      <w:r w:rsidRPr="00390D6B">
        <w:rPr>
          <w:rFonts w:ascii="Times New Roman" w:hAnsi="Times New Roman" w:cs="Times New Roman"/>
        </w:rPr>
        <w:t>Answer:</w:t>
      </w:r>
      <w:r w:rsidR="00451CDE" w:rsidRPr="00390D6B">
        <w:rPr>
          <w:rFonts w:ascii="Times New Roman" w:hAnsi="Times New Roman" w:cs="Times New Roman"/>
          <w:color w:val="0070C0"/>
        </w:rPr>
        <w:t xml:space="preserve"> Pacing models are updated annually. </w:t>
      </w:r>
    </w:p>
    <w:p w14:paraId="757DE873" w14:textId="4BB8D4BD" w:rsidR="00D843DF" w:rsidRPr="00390D6B" w:rsidRDefault="00D843DF" w:rsidP="00D843DF">
      <w:pPr>
        <w:pStyle w:val="ListParagraph"/>
        <w:spacing w:after="0" w:line="240" w:lineRule="auto"/>
        <w:ind w:left="360"/>
        <w:rPr>
          <w:rFonts w:ascii="Times New Roman" w:hAnsi="Times New Roman" w:cs="Times New Roman"/>
        </w:rPr>
      </w:pPr>
    </w:p>
    <w:p w14:paraId="0D7FC21A" w14:textId="77777777" w:rsidR="00D843DF" w:rsidRPr="00390D6B" w:rsidRDefault="00D843DF" w:rsidP="00D843DF">
      <w:pPr>
        <w:pStyle w:val="ListParagraph"/>
        <w:spacing w:after="0" w:line="240" w:lineRule="auto"/>
        <w:ind w:left="360"/>
        <w:rPr>
          <w:rFonts w:ascii="Times New Roman" w:hAnsi="Times New Roman" w:cs="Times New Roman"/>
        </w:rPr>
      </w:pPr>
    </w:p>
    <w:p w14:paraId="1145DFBC" w14:textId="77777777" w:rsidR="00D843DF" w:rsidRPr="00390D6B" w:rsidRDefault="00D843DF" w:rsidP="00D843DF">
      <w:pPr>
        <w:pStyle w:val="ListParagraph"/>
        <w:numPr>
          <w:ilvl w:val="0"/>
          <w:numId w:val="1"/>
        </w:numPr>
        <w:spacing w:after="0" w:line="240" w:lineRule="auto"/>
        <w:rPr>
          <w:rFonts w:ascii="Times New Roman" w:hAnsi="Times New Roman" w:cs="Times New Roman"/>
        </w:rPr>
      </w:pPr>
      <w:r w:rsidRPr="00390D6B">
        <w:rPr>
          <w:rFonts w:ascii="Times New Roman" w:hAnsi="Times New Roman" w:cs="Times New Roman"/>
        </w:rPr>
        <w:t>How many private commitments do you make each year by asset class? </w:t>
      </w:r>
    </w:p>
    <w:p w14:paraId="35EE19BE" w14:textId="08C539C5" w:rsidR="00D843DF" w:rsidRPr="00390D6B" w:rsidRDefault="00D843DF" w:rsidP="00D843DF">
      <w:pPr>
        <w:pStyle w:val="ListParagraph"/>
        <w:spacing w:after="0" w:line="240" w:lineRule="auto"/>
        <w:ind w:left="360"/>
        <w:rPr>
          <w:rFonts w:ascii="Times New Roman" w:hAnsi="Times New Roman" w:cs="Times New Roman"/>
        </w:rPr>
      </w:pPr>
      <w:r w:rsidRPr="00390D6B">
        <w:rPr>
          <w:rFonts w:ascii="Times New Roman" w:hAnsi="Times New Roman" w:cs="Times New Roman"/>
        </w:rPr>
        <w:t xml:space="preserve"> </w:t>
      </w:r>
    </w:p>
    <w:p w14:paraId="49D2266F" w14:textId="4BEB772B" w:rsidR="00451CDE" w:rsidRPr="00390D6B" w:rsidRDefault="00D843DF" w:rsidP="00451CDE">
      <w:pPr>
        <w:spacing w:after="0" w:line="240" w:lineRule="auto"/>
        <w:ind w:left="720"/>
        <w:rPr>
          <w:rFonts w:ascii="Times New Roman" w:hAnsi="Times New Roman" w:cs="Times New Roman"/>
          <w:color w:val="0070C0"/>
        </w:rPr>
      </w:pPr>
      <w:r w:rsidRPr="00390D6B">
        <w:rPr>
          <w:rFonts w:ascii="Times New Roman" w:hAnsi="Times New Roman" w:cs="Times New Roman"/>
        </w:rPr>
        <w:t>Answer:</w:t>
      </w:r>
      <w:r w:rsidR="00451CDE" w:rsidRPr="00390D6B">
        <w:rPr>
          <w:rFonts w:ascii="Times New Roman" w:hAnsi="Times New Roman" w:cs="Times New Roman"/>
          <w:color w:val="0070C0"/>
        </w:rPr>
        <w:t xml:space="preserve"> Private commitments can vary annually, largely dependent on the pacing model for the asset class. On average, CTPF makes about 2 to 3 commitments per asset class each year, with each commitment typically ranging from $10M to $30M. </w:t>
      </w:r>
    </w:p>
    <w:p w14:paraId="11398EEF" w14:textId="1E194EA9" w:rsidR="00D843DF" w:rsidRPr="00390D6B" w:rsidRDefault="00D843DF" w:rsidP="00D843DF">
      <w:pPr>
        <w:pStyle w:val="ListParagraph"/>
        <w:spacing w:after="0" w:line="240" w:lineRule="auto"/>
        <w:ind w:left="360"/>
        <w:rPr>
          <w:rFonts w:ascii="Times New Roman" w:hAnsi="Times New Roman" w:cs="Times New Roman"/>
        </w:rPr>
      </w:pPr>
    </w:p>
    <w:p w14:paraId="11269166" w14:textId="77777777" w:rsidR="00D843DF" w:rsidRPr="00390D6B" w:rsidRDefault="00D843DF" w:rsidP="00D843DF">
      <w:pPr>
        <w:pStyle w:val="ListParagraph"/>
        <w:spacing w:after="0" w:line="240" w:lineRule="auto"/>
        <w:ind w:left="360"/>
        <w:rPr>
          <w:rFonts w:ascii="Times New Roman" w:hAnsi="Times New Roman" w:cs="Times New Roman"/>
        </w:rPr>
      </w:pPr>
    </w:p>
    <w:p w14:paraId="64F3C639" w14:textId="77777777" w:rsidR="00D843DF" w:rsidRPr="00390D6B" w:rsidRDefault="00D843DF" w:rsidP="00D843DF">
      <w:pPr>
        <w:pStyle w:val="ListParagraph"/>
        <w:numPr>
          <w:ilvl w:val="0"/>
          <w:numId w:val="1"/>
        </w:numPr>
        <w:spacing w:after="0" w:line="240" w:lineRule="auto"/>
        <w:rPr>
          <w:rFonts w:ascii="Times New Roman" w:hAnsi="Times New Roman" w:cs="Times New Roman"/>
        </w:rPr>
      </w:pPr>
      <w:r w:rsidRPr="00390D6B">
        <w:rPr>
          <w:rFonts w:ascii="Times New Roman" w:hAnsi="Times New Roman" w:cs="Times New Roman"/>
        </w:rPr>
        <w:t xml:space="preserve">How does the Board, staff and its investment consultant engage with private markets separate account and </w:t>
      </w:r>
      <w:proofErr w:type="gramStart"/>
      <w:r w:rsidRPr="00390D6B">
        <w:rPr>
          <w:rFonts w:ascii="Times New Roman" w:hAnsi="Times New Roman" w:cs="Times New Roman"/>
        </w:rPr>
        <w:t>fund</w:t>
      </w:r>
      <w:proofErr w:type="gramEnd"/>
      <w:r w:rsidRPr="00390D6B">
        <w:rPr>
          <w:rFonts w:ascii="Times New Roman" w:hAnsi="Times New Roman" w:cs="Times New Roman"/>
        </w:rPr>
        <w:t xml:space="preserve"> of funds managers?</w:t>
      </w:r>
    </w:p>
    <w:p w14:paraId="3A116333" w14:textId="77777777" w:rsidR="00D843DF" w:rsidRPr="00390D6B" w:rsidRDefault="00D843DF" w:rsidP="00D843DF">
      <w:pPr>
        <w:pStyle w:val="ListParagraph"/>
        <w:spacing w:after="0" w:line="240" w:lineRule="auto"/>
        <w:ind w:left="360"/>
        <w:rPr>
          <w:rFonts w:ascii="Times New Roman" w:hAnsi="Times New Roman" w:cs="Times New Roman"/>
        </w:rPr>
      </w:pPr>
    </w:p>
    <w:p w14:paraId="52F60A12" w14:textId="5B80DCC1" w:rsidR="00451CDE" w:rsidRPr="00390D6B" w:rsidRDefault="00D843DF" w:rsidP="00451CDE">
      <w:pPr>
        <w:spacing w:after="0" w:line="240" w:lineRule="auto"/>
        <w:ind w:left="720"/>
        <w:rPr>
          <w:rFonts w:ascii="Times New Roman" w:hAnsi="Times New Roman" w:cs="Times New Roman"/>
          <w:color w:val="0070C0"/>
        </w:rPr>
      </w:pPr>
      <w:r w:rsidRPr="00390D6B">
        <w:rPr>
          <w:rFonts w:ascii="Times New Roman" w:hAnsi="Times New Roman" w:cs="Times New Roman"/>
        </w:rPr>
        <w:t>Answer:</w:t>
      </w:r>
      <w:r w:rsidR="00451CDE" w:rsidRPr="00390D6B">
        <w:rPr>
          <w:rFonts w:ascii="Times New Roman" w:hAnsi="Times New Roman" w:cs="Times New Roman"/>
          <w:color w:val="0070C0"/>
        </w:rPr>
        <w:t xml:space="preserve"> </w:t>
      </w:r>
      <w:r w:rsidR="00EF6247">
        <w:rPr>
          <w:rFonts w:ascii="Times New Roman" w:hAnsi="Times New Roman" w:cs="Times New Roman"/>
          <w:color w:val="0070C0"/>
        </w:rPr>
        <w:t>Private</w:t>
      </w:r>
      <w:r w:rsidR="00451CDE" w:rsidRPr="00390D6B">
        <w:rPr>
          <w:rFonts w:ascii="Times New Roman" w:hAnsi="Times New Roman" w:cs="Times New Roman"/>
          <w:color w:val="0070C0"/>
        </w:rPr>
        <w:t xml:space="preserve"> equity mandates are sourced directly by Fund staff. Going forward, CTPF will require sourcing and due diligence assistance from the general consultant on private equity.</w:t>
      </w:r>
    </w:p>
    <w:p w14:paraId="43ED38DE" w14:textId="77777777" w:rsidR="00451CDE" w:rsidRPr="00390D6B" w:rsidRDefault="00451CDE" w:rsidP="00451CDE">
      <w:pPr>
        <w:spacing w:after="0" w:line="240" w:lineRule="auto"/>
        <w:ind w:left="720"/>
        <w:rPr>
          <w:rFonts w:ascii="Times New Roman" w:hAnsi="Times New Roman" w:cs="Times New Roman"/>
          <w:color w:val="0070C0"/>
        </w:rPr>
      </w:pPr>
    </w:p>
    <w:p w14:paraId="7EAB7ECD" w14:textId="77777777" w:rsidR="00451CDE" w:rsidRPr="00390D6B" w:rsidRDefault="00451CDE" w:rsidP="00451CDE">
      <w:pPr>
        <w:spacing w:after="0" w:line="240" w:lineRule="auto"/>
        <w:ind w:left="720"/>
        <w:rPr>
          <w:rFonts w:ascii="Times New Roman" w:hAnsi="Times New Roman" w:cs="Times New Roman"/>
          <w:color w:val="0070C0"/>
        </w:rPr>
      </w:pPr>
      <w:r w:rsidRPr="00390D6B">
        <w:rPr>
          <w:rFonts w:ascii="Times New Roman" w:hAnsi="Times New Roman" w:cs="Times New Roman"/>
          <w:color w:val="0070C0"/>
        </w:rPr>
        <w:t>Fund-of-funds managers are treated like regular mandates.</w:t>
      </w:r>
    </w:p>
    <w:p w14:paraId="0E1320EF" w14:textId="142C7CBB" w:rsidR="00D843DF" w:rsidRPr="00390D6B" w:rsidRDefault="00D843DF" w:rsidP="00D843DF">
      <w:pPr>
        <w:pStyle w:val="ListParagraph"/>
        <w:spacing w:after="0" w:line="240" w:lineRule="auto"/>
        <w:ind w:left="360"/>
        <w:rPr>
          <w:rFonts w:ascii="Times New Roman" w:hAnsi="Times New Roman" w:cs="Times New Roman"/>
        </w:rPr>
      </w:pPr>
    </w:p>
    <w:p w14:paraId="23136556" w14:textId="77777777" w:rsidR="00D843DF" w:rsidRPr="00390D6B" w:rsidRDefault="00D843DF" w:rsidP="00D843DF">
      <w:pPr>
        <w:pStyle w:val="ListParagraph"/>
        <w:spacing w:after="0" w:line="240" w:lineRule="auto"/>
        <w:ind w:left="360"/>
        <w:rPr>
          <w:rFonts w:ascii="Times New Roman" w:hAnsi="Times New Roman" w:cs="Times New Roman"/>
        </w:rPr>
      </w:pPr>
    </w:p>
    <w:p w14:paraId="612E0D31" w14:textId="6C0462BF" w:rsidR="00D843DF" w:rsidRPr="00390D6B" w:rsidRDefault="00D843DF" w:rsidP="00D843DF">
      <w:pPr>
        <w:pStyle w:val="ListParagraph"/>
        <w:numPr>
          <w:ilvl w:val="0"/>
          <w:numId w:val="1"/>
        </w:numPr>
        <w:spacing w:after="0" w:line="240" w:lineRule="auto"/>
        <w:rPr>
          <w:rFonts w:ascii="Times New Roman" w:hAnsi="Times New Roman" w:cs="Times New Roman"/>
        </w:rPr>
      </w:pPr>
      <w:r w:rsidRPr="00390D6B">
        <w:rPr>
          <w:rFonts w:ascii="Times New Roman" w:hAnsi="Times New Roman" w:cs="Times New Roman"/>
        </w:rPr>
        <w:t>What is the approval process for new private markets commitments?</w:t>
      </w:r>
    </w:p>
    <w:p w14:paraId="484BD9D1" w14:textId="77777777" w:rsidR="00D843DF" w:rsidRPr="00390D6B" w:rsidRDefault="00D843DF" w:rsidP="00D843DF">
      <w:pPr>
        <w:pStyle w:val="ListParagraph"/>
        <w:spacing w:after="0" w:line="240" w:lineRule="auto"/>
        <w:ind w:left="360"/>
        <w:rPr>
          <w:rFonts w:ascii="Times New Roman" w:hAnsi="Times New Roman" w:cs="Times New Roman"/>
        </w:rPr>
      </w:pPr>
    </w:p>
    <w:p w14:paraId="44787E0B" w14:textId="49C6D839" w:rsidR="00451CDE" w:rsidRPr="00390D6B" w:rsidRDefault="00D843DF" w:rsidP="00451CDE">
      <w:pPr>
        <w:spacing w:after="0" w:line="240" w:lineRule="auto"/>
        <w:ind w:left="720"/>
        <w:rPr>
          <w:rFonts w:ascii="Times New Roman" w:hAnsi="Times New Roman" w:cs="Times New Roman"/>
          <w:color w:val="0070C0"/>
        </w:rPr>
      </w:pPr>
      <w:r w:rsidRPr="00390D6B">
        <w:rPr>
          <w:rFonts w:ascii="Times New Roman" w:hAnsi="Times New Roman" w:cs="Times New Roman"/>
        </w:rPr>
        <w:t>Answer:</w:t>
      </w:r>
      <w:r w:rsidR="00451CDE" w:rsidRPr="00390D6B">
        <w:rPr>
          <w:rFonts w:ascii="Times New Roman" w:hAnsi="Times New Roman" w:cs="Times New Roman"/>
          <w:color w:val="0070C0"/>
        </w:rPr>
        <w:t xml:space="preserve"> New private market commitments require a competitive Request for Proposal (RFP) search process. </w:t>
      </w:r>
      <w:r w:rsidR="00EF6247">
        <w:rPr>
          <w:rFonts w:ascii="Times New Roman" w:hAnsi="Times New Roman" w:cs="Times New Roman"/>
          <w:color w:val="0070C0"/>
        </w:rPr>
        <w:t xml:space="preserve">Proposals are evaluated by staff and finalists are presented to the Investment Committee for final approval. </w:t>
      </w:r>
    </w:p>
    <w:p w14:paraId="5D8837D2" w14:textId="77777777" w:rsidR="00451CDE" w:rsidRPr="00390D6B" w:rsidRDefault="00451CDE" w:rsidP="00451CDE">
      <w:pPr>
        <w:spacing w:after="0" w:line="240" w:lineRule="auto"/>
        <w:ind w:left="720"/>
        <w:rPr>
          <w:rFonts w:ascii="Times New Roman" w:hAnsi="Times New Roman" w:cs="Times New Roman"/>
          <w:color w:val="0070C0"/>
        </w:rPr>
      </w:pPr>
    </w:p>
    <w:p w14:paraId="4DD26C99" w14:textId="77777777" w:rsidR="00451CDE" w:rsidRPr="00390D6B" w:rsidRDefault="00451CDE" w:rsidP="00451CDE">
      <w:pPr>
        <w:spacing w:after="0" w:line="240" w:lineRule="auto"/>
        <w:ind w:left="720"/>
        <w:rPr>
          <w:rFonts w:ascii="Times New Roman" w:hAnsi="Times New Roman" w:cs="Times New Roman"/>
          <w:i/>
          <w:iCs/>
        </w:rPr>
      </w:pPr>
      <w:r w:rsidRPr="00390D6B">
        <w:rPr>
          <w:rFonts w:ascii="Times New Roman" w:hAnsi="Times New Roman" w:cs="Times New Roman"/>
          <w:color w:val="0070C0"/>
        </w:rPr>
        <w:t xml:space="preserve">We encourage all potential respondents to visit our website at </w:t>
      </w:r>
      <w:hyperlink r:id="rId6" w:history="1">
        <w:r w:rsidRPr="00390D6B">
          <w:rPr>
            <w:rFonts w:ascii="Times New Roman" w:hAnsi="Times New Roman" w:cs="Times New Roman"/>
            <w:color w:val="0070C0"/>
          </w:rPr>
          <w:t>www.ctpf.org</w:t>
        </w:r>
      </w:hyperlink>
      <w:r w:rsidRPr="00390D6B">
        <w:rPr>
          <w:rFonts w:ascii="Times New Roman" w:hAnsi="Times New Roman" w:cs="Times New Roman"/>
          <w:color w:val="0070C0"/>
        </w:rPr>
        <w:t xml:space="preserve"> to review the Fund’s procurement policy for Investment Advisers</w:t>
      </w:r>
      <w:r w:rsidRPr="00390D6B">
        <w:rPr>
          <w:rFonts w:ascii="Times New Roman" w:hAnsi="Times New Roman" w:cs="Times New Roman"/>
          <w:i/>
          <w:iCs/>
        </w:rPr>
        <w:t>.</w:t>
      </w:r>
    </w:p>
    <w:p w14:paraId="7BE6F170" w14:textId="1C9D0659" w:rsidR="00D843DF" w:rsidRPr="00390D6B" w:rsidRDefault="00D843DF" w:rsidP="00D843DF">
      <w:pPr>
        <w:pStyle w:val="ListParagraph"/>
        <w:spacing w:after="0" w:line="240" w:lineRule="auto"/>
        <w:ind w:left="360"/>
        <w:rPr>
          <w:rFonts w:ascii="Times New Roman" w:hAnsi="Times New Roman" w:cs="Times New Roman"/>
        </w:rPr>
      </w:pPr>
    </w:p>
    <w:p w14:paraId="1AC5ED41" w14:textId="77777777" w:rsidR="00D843DF" w:rsidRPr="00390D6B" w:rsidRDefault="00D843DF" w:rsidP="00D843DF">
      <w:pPr>
        <w:pStyle w:val="ListParagraph"/>
        <w:spacing w:after="0" w:line="240" w:lineRule="auto"/>
        <w:ind w:left="360"/>
        <w:rPr>
          <w:rFonts w:ascii="Times New Roman" w:hAnsi="Times New Roman" w:cs="Times New Roman"/>
        </w:rPr>
      </w:pPr>
    </w:p>
    <w:p w14:paraId="3EBCEFCF" w14:textId="2CC76532" w:rsidR="00D843DF" w:rsidRPr="00390D6B" w:rsidRDefault="00D843DF" w:rsidP="00D843DF">
      <w:pPr>
        <w:pStyle w:val="ListParagraph"/>
        <w:numPr>
          <w:ilvl w:val="0"/>
          <w:numId w:val="1"/>
        </w:numPr>
        <w:spacing w:after="0" w:line="240" w:lineRule="auto"/>
        <w:rPr>
          <w:rFonts w:ascii="Times New Roman" w:hAnsi="Times New Roman" w:cs="Times New Roman"/>
        </w:rPr>
      </w:pPr>
      <w:r w:rsidRPr="00390D6B">
        <w:rPr>
          <w:rFonts w:ascii="Times New Roman" w:hAnsi="Times New Roman" w:cs="Times New Roman"/>
        </w:rPr>
        <w:t>What is the approval process for re-ups for private managers currently in the portfolio?</w:t>
      </w:r>
    </w:p>
    <w:p w14:paraId="35624DF5" w14:textId="77777777" w:rsidR="00D843DF" w:rsidRPr="00390D6B" w:rsidRDefault="00D843DF" w:rsidP="00D843DF">
      <w:pPr>
        <w:pStyle w:val="ListParagraph"/>
        <w:spacing w:after="0" w:line="240" w:lineRule="auto"/>
        <w:ind w:left="360"/>
        <w:rPr>
          <w:rFonts w:ascii="Times New Roman" w:hAnsi="Times New Roman" w:cs="Times New Roman"/>
        </w:rPr>
      </w:pPr>
    </w:p>
    <w:p w14:paraId="3AE05B9D" w14:textId="1E4F6952" w:rsidR="00451CDE" w:rsidRPr="00390D6B" w:rsidRDefault="00D843DF" w:rsidP="00451CDE">
      <w:pPr>
        <w:pStyle w:val="ListParagraph"/>
        <w:rPr>
          <w:rFonts w:ascii="Times New Roman" w:hAnsi="Times New Roman" w:cs="Times New Roman"/>
          <w:color w:val="0070C0"/>
        </w:rPr>
      </w:pPr>
      <w:r w:rsidRPr="00390D6B">
        <w:rPr>
          <w:rFonts w:ascii="Times New Roman" w:hAnsi="Times New Roman" w:cs="Times New Roman"/>
        </w:rPr>
        <w:t>Answer:</w:t>
      </w:r>
      <w:r w:rsidR="00451CDE" w:rsidRPr="00390D6B">
        <w:rPr>
          <w:rFonts w:ascii="Times New Roman" w:hAnsi="Times New Roman" w:cs="Times New Roman"/>
          <w:color w:val="0070C0"/>
        </w:rPr>
        <w:t xml:space="preserve"> The annual pacing plan identifies the aggregate proposed commitment along with proposed re-up investment opportunities. Closer to the commitment period, every private market re-up (or re-investment) proposal must then be presented to the Investment Committee for final approval.</w:t>
      </w:r>
    </w:p>
    <w:p w14:paraId="4148EFEA" w14:textId="4C2764B6" w:rsidR="00D843DF" w:rsidRPr="00390D6B" w:rsidRDefault="00D843DF" w:rsidP="00D843DF">
      <w:pPr>
        <w:pStyle w:val="ListParagraph"/>
        <w:spacing w:after="0" w:line="240" w:lineRule="auto"/>
        <w:ind w:left="360"/>
        <w:rPr>
          <w:rFonts w:ascii="Times New Roman" w:hAnsi="Times New Roman" w:cs="Times New Roman"/>
        </w:rPr>
      </w:pPr>
    </w:p>
    <w:p w14:paraId="03680B64" w14:textId="7148BE53" w:rsidR="00D843DF" w:rsidRPr="00390D6B" w:rsidRDefault="00D843DF" w:rsidP="00D843DF">
      <w:pPr>
        <w:rPr>
          <w:rFonts w:ascii="Times New Roman" w:hAnsi="Times New Roman" w:cs="Times New Roman"/>
        </w:rPr>
      </w:pPr>
    </w:p>
    <w:p w14:paraId="3AE5841E" w14:textId="77777777" w:rsidR="00D843DF" w:rsidRPr="00390D6B" w:rsidRDefault="00D843DF" w:rsidP="00D843DF">
      <w:pPr>
        <w:rPr>
          <w:rFonts w:ascii="Times New Roman" w:hAnsi="Times New Roman" w:cs="Times New Roman"/>
        </w:rPr>
      </w:pPr>
    </w:p>
    <w:sectPr w:rsidR="00D843DF" w:rsidRPr="00390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32D6"/>
    <w:multiLevelType w:val="multilevel"/>
    <w:tmpl w:val="E1FA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2740F"/>
    <w:multiLevelType w:val="hybridMultilevel"/>
    <w:tmpl w:val="899CAA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42B5F47"/>
    <w:multiLevelType w:val="hybridMultilevel"/>
    <w:tmpl w:val="2350290E"/>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51A27AB6"/>
    <w:multiLevelType w:val="multilevel"/>
    <w:tmpl w:val="B6D4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340BF"/>
    <w:multiLevelType w:val="hybridMultilevel"/>
    <w:tmpl w:val="599622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B96C3A"/>
    <w:multiLevelType w:val="multilevel"/>
    <w:tmpl w:val="773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921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846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5026538">
    <w:abstractNumId w:val="2"/>
    <w:lvlOverride w:ilvl="0">
      <w:startOverride w:val="1"/>
    </w:lvlOverride>
    <w:lvlOverride w:ilvl="1"/>
    <w:lvlOverride w:ilvl="2"/>
    <w:lvlOverride w:ilvl="3">
      <w:startOverride w:val="1"/>
    </w:lvlOverride>
    <w:lvlOverride w:ilvl="4"/>
    <w:lvlOverride w:ilvl="5"/>
    <w:lvlOverride w:ilvl="6"/>
    <w:lvlOverride w:ilvl="7"/>
    <w:lvlOverride w:ilvl="8"/>
  </w:num>
  <w:num w:numId="4" w16cid:durableId="1090859301">
    <w:abstractNumId w:val="0"/>
  </w:num>
  <w:num w:numId="5" w16cid:durableId="93599917">
    <w:abstractNumId w:val="5"/>
  </w:num>
  <w:num w:numId="6" w16cid:durableId="1471090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266B8D"/>
    <w:rsid w:val="002A5CDD"/>
    <w:rsid w:val="00337264"/>
    <w:rsid w:val="00390D6B"/>
    <w:rsid w:val="003C1B6A"/>
    <w:rsid w:val="004236C3"/>
    <w:rsid w:val="00451CDE"/>
    <w:rsid w:val="005B6357"/>
    <w:rsid w:val="006B5B88"/>
    <w:rsid w:val="00710350"/>
    <w:rsid w:val="0078199C"/>
    <w:rsid w:val="007906B6"/>
    <w:rsid w:val="00844CAE"/>
    <w:rsid w:val="008D43E0"/>
    <w:rsid w:val="009435CA"/>
    <w:rsid w:val="009F6931"/>
    <w:rsid w:val="00A06826"/>
    <w:rsid w:val="00A45960"/>
    <w:rsid w:val="00A763C4"/>
    <w:rsid w:val="00AA1B9B"/>
    <w:rsid w:val="00CC27FD"/>
    <w:rsid w:val="00D359E8"/>
    <w:rsid w:val="00D6405F"/>
    <w:rsid w:val="00D843DF"/>
    <w:rsid w:val="00DC2217"/>
    <w:rsid w:val="00E62278"/>
    <w:rsid w:val="00ED2508"/>
    <w:rsid w:val="00EE7EC2"/>
    <w:rsid w:val="00EF6247"/>
    <w:rsid w:val="00F5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B5DD"/>
  <w15:chartTrackingRefBased/>
  <w15:docId w15:val="{3C645502-C241-4493-A708-571ED091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3DF"/>
    <w:rPr>
      <w:rFonts w:eastAsiaTheme="majorEastAsia" w:cstheme="majorBidi"/>
      <w:color w:val="272727" w:themeColor="text1" w:themeTint="D8"/>
    </w:rPr>
  </w:style>
  <w:style w:type="paragraph" w:styleId="Title">
    <w:name w:val="Title"/>
    <w:basedOn w:val="Normal"/>
    <w:next w:val="Normal"/>
    <w:link w:val="TitleChar"/>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3DF"/>
    <w:pPr>
      <w:spacing w:before="160"/>
      <w:jc w:val="center"/>
    </w:pPr>
    <w:rPr>
      <w:i/>
      <w:iCs/>
      <w:color w:val="404040" w:themeColor="text1" w:themeTint="BF"/>
    </w:rPr>
  </w:style>
  <w:style w:type="character" w:customStyle="1" w:styleId="QuoteChar">
    <w:name w:val="Quote Char"/>
    <w:basedOn w:val="DefaultParagraphFont"/>
    <w:link w:val="Quote"/>
    <w:uiPriority w:val="29"/>
    <w:rsid w:val="00D843DF"/>
    <w:rPr>
      <w:i/>
      <w:iCs/>
      <w:color w:val="404040" w:themeColor="text1" w:themeTint="BF"/>
    </w:rPr>
  </w:style>
  <w:style w:type="paragraph" w:styleId="ListParagraph">
    <w:name w:val="List Paragraph"/>
    <w:basedOn w:val="Normal"/>
    <w:uiPriority w:val="34"/>
    <w:qFormat/>
    <w:rsid w:val="00D843DF"/>
    <w:pPr>
      <w:ind w:left="720"/>
      <w:contextualSpacing/>
    </w:pPr>
  </w:style>
  <w:style w:type="character" w:styleId="IntenseEmphasis">
    <w:name w:val="Intense Emphasis"/>
    <w:basedOn w:val="DefaultParagraphFont"/>
    <w:uiPriority w:val="21"/>
    <w:qFormat/>
    <w:rsid w:val="00D843DF"/>
    <w:rPr>
      <w:i/>
      <w:iCs/>
      <w:color w:val="0F4761" w:themeColor="accent1" w:themeShade="BF"/>
    </w:rPr>
  </w:style>
  <w:style w:type="paragraph" w:styleId="IntenseQuote">
    <w:name w:val="Intense Quote"/>
    <w:basedOn w:val="Normal"/>
    <w:next w:val="Normal"/>
    <w:link w:val="IntenseQuoteChar"/>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3DF"/>
    <w:rPr>
      <w:i/>
      <w:iCs/>
      <w:color w:val="0F4761" w:themeColor="accent1" w:themeShade="BF"/>
    </w:rPr>
  </w:style>
  <w:style w:type="character" w:styleId="IntenseReference">
    <w:name w:val="Intense Reference"/>
    <w:basedOn w:val="DefaultParagraphFont"/>
    <w:uiPriority w:val="32"/>
    <w:qFormat/>
    <w:rsid w:val="00D843DF"/>
    <w:rPr>
      <w:b/>
      <w:bCs/>
      <w:smallCaps/>
      <w:color w:val="0F4761" w:themeColor="accent1" w:themeShade="BF"/>
      <w:spacing w:val="5"/>
    </w:rPr>
  </w:style>
  <w:style w:type="character" w:styleId="CommentReference">
    <w:name w:val="annotation reference"/>
    <w:basedOn w:val="DefaultParagraphFont"/>
    <w:uiPriority w:val="99"/>
    <w:semiHidden/>
    <w:unhideWhenUsed/>
    <w:rsid w:val="004236C3"/>
    <w:rPr>
      <w:sz w:val="16"/>
      <w:szCs w:val="16"/>
    </w:rPr>
  </w:style>
  <w:style w:type="paragraph" w:styleId="CommentText">
    <w:name w:val="annotation text"/>
    <w:basedOn w:val="Normal"/>
    <w:link w:val="CommentTextChar"/>
    <w:uiPriority w:val="99"/>
    <w:unhideWhenUsed/>
    <w:rsid w:val="004236C3"/>
    <w:pPr>
      <w:spacing w:line="240" w:lineRule="auto"/>
    </w:pPr>
    <w:rPr>
      <w:sz w:val="20"/>
      <w:szCs w:val="20"/>
    </w:rPr>
  </w:style>
  <w:style w:type="character" w:customStyle="1" w:styleId="CommentTextChar">
    <w:name w:val="Comment Text Char"/>
    <w:basedOn w:val="DefaultParagraphFont"/>
    <w:link w:val="CommentText"/>
    <w:uiPriority w:val="99"/>
    <w:rsid w:val="004236C3"/>
    <w:rPr>
      <w:sz w:val="20"/>
      <w:szCs w:val="20"/>
    </w:rPr>
  </w:style>
  <w:style w:type="paragraph" w:styleId="CommentSubject">
    <w:name w:val="annotation subject"/>
    <w:basedOn w:val="CommentText"/>
    <w:next w:val="CommentText"/>
    <w:link w:val="CommentSubjectChar"/>
    <w:uiPriority w:val="99"/>
    <w:semiHidden/>
    <w:unhideWhenUsed/>
    <w:rsid w:val="004236C3"/>
    <w:rPr>
      <w:b/>
      <w:bCs/>
    </w:rPr>
  </w:style>
  <w:style w:type="character" w:customStyle="1" w:styleId="CommentSubjectChar">
    <w:name w:val="Comment Subject Char"/>
    <w:basedOn w:val="CommentTextChar"/>
    <w:link w:val="CommentSubject"/>
    <w:uiPriority w:val="99"/>
    <w:semiHidden/>
    <w:rsid w:val="004236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pf.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Chicago Teachers Pension Fund</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McNamara</dc:creator>
  <cp:keywords/>
  <dc:description/>
  <cp:lastModifiedBy>Fernando Vinzons</cp:lastModifiedBy>
  <cp:revision>2</cp:revision>
  <dcterms:created xsi:type="dcterms:W3CDTF">2025-12-05T21:11:00Z</dcterms:created>
  <dcterms:modified xsi:type="dcterms:W3CDTF">2025-12-05T21:11:00Z</dcterms:modified>
</cp:coreProperties>
</file>